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134" w:type="dxa"/>
        <w:tblLook w:val="04A0"/>
      </w:tblPr>
      <w:tblGrid>
        <w:gridCol w:w="2802"/>
        <w:gridCol w:w="4492"/>
        <w:gridCol w:w="7840"/>
      </w:tblGrid>
      <w:tr w:rsidR="00FA0F9A" w:rsidTr="00FA0F9A">
        <w:tc>
          <w:tcPr>
            <w:tcW w:w="2802" w:type="dxa"/>
            <w:shd w:val="clear" w:color="auto" w:fill="8064A2" w:themeFill="accent4"/>
          </w:tcPr>
          <w:p w:rsidR="00FA0F9A" w:rsidRDefault="00FA0F9A" w:rsidP="00727AE8">
            <w:pPr>
              <w:pStyle w:val="a5"/>
            </w:pPr>
            <w:r>
              <w:t>Уровень безопасности</w:t>
            </w:r>
          </w:p>
        </w:tc>
        <w:tc>
          <w:tcPr>
            <w:tcW w:w="4492" w:type="dxa"/>
            <w:shd w:val="clear" w:color="auto" w:fill="8064A2" w:themeFill="accent4"/>
          </w:tcPr>
          <w:p w:rsidR="00FA0F9A" w:rsidRDefault="00FA0F9A" w:rsidP="00727AE8">
            <w:pPr>
              <w:pStyle w:val="a5"/>
            </w:pPr>
            <w:r>
              <w:t>Определение</w:t>
            </w:r>
          </w:p>
        </w:tc>
        <w:tc>
          <w:tcPr>
            <w:tcW w:w="7840" w:type="dxa"/>
            <w:shd w:val="clear" w:color="auto" w:fill="8064A2" w:themeFill="accent4"/>
          </w:tcPr>
          <w:p w:rsidR="00FA0F9A" w:rsidRDefault="00727AE8" w:rsidP="00727AE8">
            <w:pPr>
              <w:pStyle w:val="a5"/>
            </w:pPr>
            <w:r>
              <w:t>Характеристика</w:t>
            </w:r>
          </w:p>
        </w:tc>
      </w:tr>
      <w:tr w:rsidR="00FA0F9A" w:rsidRPr="00D865F0" w:rsidTr="00FA0F9A">
        <w:tc>
          <w:tcPr>
            <w:tcW w:w="2802" w:type="dxa"/>
            <w:shd w:val="clear" w:color="auto" w:fill="B2A1C7" w:themeFill="accent4" w:themeFillTint="99"/>
          </w:tcPr>
          <w:p w:rsidR="00FA0F9A" w:rsidRPr="00D865F0" w:rsidRDefault="00FA0F9A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 xml:space="preserve">1.     Антитеррористическая безопасность </w:t>
            </w:r>
          </w:p>
        </w:tc>
        <w:tc>
          <w:tcPr>
            <w:tcW w:w="4492" w:type="dxa"/>
            <w:shd w:val="clear" w:color="auto" w:fill="B2A1C7" w:themeFill="accent4" w:themeFillTint="99"/>
          </w:tcPr>
          <w:p w:rsidR="00FA0F9A" w:rsidRPr="00D865F0" w:rsidRDefault="00FA0F9A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>комплекс мер по выявлению и устранению предпосылок терроризма</w:t>
            </w:r>
          </w:p>
        </w:tc>
        <w:tc>
          <w:tcPr>
            <w:tcW w:w="7840" w:type="dxa"/>
            <w:shd w:val="clear" w:color="auto" w:fill="B2A1C7" w:themeFill="accent4" w:themeFillTint="99"/>
          </w:tcPr>
          <w:p w:rsidR="00FA0F9A" w:rsidRPr="00D865F0" w:rsidRDefault="00FA0F9A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>Документы СКК, регламентирующие антитеррористическую деятельность: Паспорт антитеррористической безопасности, инструкции по предупреждению террористических актов и правилам безопасного поведения в случае их возникновения, по правилам безопасного поведения при обнаружении неизвестных предметов, памятки по соблюдению мер при возникновении или угрозе террористического акта.</w:t>
            </w:r>
          </w:p>
          <w:p w:rsidR="00FA0F9A" w:rsidRPr="00D865F0" w:rsidRDefault="00FA0F9A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 xml:space="preserve">Силы и средства охраны объекта: </w:t>
            </w:r>
            <w:proofErr w:type="gramStart"/>
            <w:r w:rsidRPr="00D865F0">
              <w:rPr>
                <w:sz w:val="18"/>
                <w:szCs w:val="18"/>
              </w:rPr>
              <w:t>Ограждение периметра территории сплошным комбинированным (металлическое, бетонное, кирпичное, дощатое) забором высотой 2 метра.</w:t>
            </w:r>
            <w:proofErr w:type="gramEnd"/>
            <w:r w:rsidRPr="00D865F0">
              <w:rPr>
                <w:sz w:val="18"/>
                <w:szCs w:val="18"/>
              </w:rPr>
              <w:t xml:space="preserve"> Наличие КПП со шлагбаумом для прохода персонала, посетителей, проезда транспорта. Круглосуточный пост дежурных вахтеров, книга учета посетителей. Охранная сигнализация, кнопки тревожной сигнализации, система видеонаблюдения. Организована междугородняя связь,  ГТС и сотовая связь</w:t>
            </w:r>
          </w:p>
          <w:p w:rsidR="00FA0F9A" w:rsidRPr="00D865F0" w:rsidRDefault="00FA0F9A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>Профилактические мероприятия: Инструктажи, лекции о мерах безопасности при возникновении или угрозе террористического акта, интегрированные с курсом ОБЖ.</w:t>
            </w:r>
          </w:p>
        </w:tc>
      </w:tr>
      <w:tr w:rsidR="00FA0F9A" w:rsidRPr="00D865F0" w:rsidTr="00FA0F9A">
        <w:tc>
          <w:tcPr>
            <w:tcW w:w="2802" w:type="dxa"/>
            <w:shd w:val="clear" w:color="auto" w:fill="E5DFEC" w:themeFill="accent4" w:themeFillTint="33"/>
          </w:tcPr>
          <w:p w:rsidR="00FA0F9A" w:rsidRPr="00D865F0" w:rsidRDefault="00FA0F9A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>2.     Электробезопасность</w:t>
            </w:r>
          </w:p>
        </w:tc>
        <w:tc>
          <w:tcPr>
            <w:tcW w:w="4492" w:type="dxa"/>
            <w:shd w:val="clear" w:color="auto" w:fill="E5DFEC" w:themeFill="accent4" w:themeFillTint="33"/>
          </w:tcPr>
          <w:p w:rsidR="00FA0F9A" w:rsidRPr="00D865F0" w:rsidRDefault="00FA0F9A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>система организационных и технических мероприятий и средств, обеспечивающих защиту людей от вредного и опасного воздействия электрического тока, электрической дуги, электромагнитного поля и статического электричества</w:t>
            </w:r>
          </w:p>
        </w:tc>
        <w:tc>
          <w:tcPr>
            <w:tcW w:w="7840" w:type="dxa"/>
            <w:shd w:val="clear" w:color="auto" w:fill="E5DFEC" w:themeFill="accent4" w:themeFillTint="33"/>
          </w:tcPr>
          <w:p w:rsidR="00FA0F9A" w:rsidRPr="00D865F0" w:rsidRDefault="00FA0F9A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 xml:space="preserve">В СКК доступ к </w:t>
            </w:r>
            <w:proofErr w:type="spellStart"/>
            <w:r w:rsidRPr="00D865F0">
              <w:rPr>
                <w:sz w:val="18"/>
                <w:szCs w:val="18"/>
              </w:rPr>
              <w:t>электрощитовым</w:t>
            </w:r>
            <w:proofErr w:type="spellEnd"/>
            <w:r w:rsidRPr="00D865F0">
              <w:rPr>
                <w:sz w:val="18"/>
                <w:szCs w:val="18"/>
              </w:rPr>
              <w:t xml:space="preserve"> ограничен. Имеют доступ только квалифицированные специалисты с допуском к работе с электричеством до и свыше 1000 Вт. На щитовых имеются знаки, запрещающие доступ других лиц к электрооборудованию. Для сотрудников и учащихся проводятся плановые инструктажи по технике безопасности при использовании электрооборудования и опасности воздействия на организм электрического тока, а так же по оказанию первой медицинской помощи пострадавшим от электрического тока.</w:t>
            </w:r>
          </w:p>
        </w:tc>
      </w:tr>
      <w:tr w:rsidR="00FA0F9A" w:rsidRPr="00D865F0" w:rsidTr="00FA0F9A">
        <w:tc>
          <w:tcPr>
            <w:tcW w:w="2802" w:type="dxa"/>
            <w:shd w:val="clear" w:color="auto" w:fill="B2A1C7" w:themeFill="accent4" w:themeFillTint="99"/>
          </w:tcPr>
          <w:p w:rsidR="00FA0F9A" w:rsidRPr="00D865F0" w:rsidRDefault="00FA0F9A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>3.     Гражданская оборона</w:t>
            </w:r>
          </w:p>
        </w:tc>
        <w:tc>
          <w:tcPr>
            <w:tcW w:w="4492" w:type="dxa"/>
            <w:shd w:val="clear" w:color="auto" w:fill="B2A1C7" w:themeFill="accent4" w:themeFillTint="99"/>
          </w:tcPr>
          <w:p w:rsidR="00FA0F9A" w:rsidRPr="00D865F0" w:rsidRDefault="00FA0F9A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>система мероприятий по подготовке к защите и по защите населения, материальных и культурных ценностей от опасностей, возникающих при ведении или вследствие военных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7840" w:type="dxa"/>
            <w:shd w:val="clear" w:color="auto" w:fill="B2A1C7" w:themeFill="accent4" w:themeFillTint="99"/>
          </w:tcPr>
          <w:p w:rsidR="00FA0F9A" w:rsidRPr="00D865F0" w:rsidRDefault="00FA0F9A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>В СКК для реализации гражданской обороны проводятся инструктажи с сотрудниками и учащимися. Ежегодно публикуется доклад по гражданской обороне. Проводятся практические штабные тренировки, согласно плану мероприятий.</w:t>
            </w:r>
          </w:p>
        </w:tc>
      </w:tr>
      <w:tr w:rsidR="00071C21" w:rsidRPr="00D865F0" w:rsidTr="00FA0F9A">
        <w:tc>
          <w:tcPr>
            <w:tcW w:w="2802" w:type="dxa"/>
            <w:shd w:val="clear" w:color="auto" w:fill="E5DFEC" w:themeFill="accent4" w:themeFillTint="33"/>
          </w:tcPr>
          <w:p w:rsidR="00071C21" w:rsidRPr="00D865F0" w:rsidRDefault="00071C21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>4.     Профилактика правонарушений, в том числе ПДД</w:t>
            </w:r>
          </w:p>
        </w:tc>
        <w:tc>
          <w:tcPr>
            <w:tcW w:w="4492" w:type="dxa"/>
            <w:shd w:val="clear" w:color="auto" w:fill="E5DFEC" w:themeFill="accent4" w:themeFillTint="33"/>
          </w:tcPr>
          <w:p w:rsidR="00071C21" w:rsidRPr="00D865F0" w:rsidRDefault="00071C21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>процесс устранения из жизни причин и условий, способствующих отклонению в  поведении подростка и совершению преступлений, а также создание социально-педагогических условий формирования высоконравственной личности</w:t>
            </w:r>
          </w:p>
        </w:tc>
        <w:tc>
          <w:tcPr>
            <w:tcW w:w="7840" w:type="dxa"/>
            <w:vMerge w:val="restart"/>
            <w:shd w:val="clear" w:color="auto" w:fill="E5DFEC" w:themeFill="accent4" w:themeFillTint="33"/>
          </w:tcPr>
          <w:p w:rsidR="00071C21" w:rsidRPr="00D865F0" w:rsidRDefault="00071C21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 xml:space="preserve">В соответствии с планом воспитательной работы корпуса, </w:t>
            </w:r>
            <w:r w:rsidR="007203D5" w:rsidRPr="00D865F0">
              <w:rPr>
                <w:sz w:val="18"/>
                <w:szCs w:val="18"/>
              </w:rPr>
              <w:t xml:space="preserve">профилактическим советом и </w:t>
            </w:r>
            <w:r w:rsidRPr="00D865F0">
              <w:rPr>
                <w:sz w:val="18"/>
                <w:szCs w:val="18"/>
              </w:rPr>
              <w:t>экипажами проводятся различные спортивные, культурно-массовые мероприятия, направленные на привитие навыков ЗОЖ, отказ от вредных привычек. Учащиеся СКК участники районных, региональных и всероссийских конкурсов и соревнований, в которых они занимают призовые места. Через систему доп</w:t>
            </w:r>
            <w:proofErr w:type="gramStart"/>
            <w:r w:rsidRPr="00D865F0">
              <w:rPr>
                <w:sz w:val="18"/>
                <w:szCs w:val="18"/>
              </w:rPr>
              <w:t>.о</w:t>
            </w:r>
            <w:proofErr w:type="gramEnd"/>
            <w:r w:rsidRPr="00D865F0">
              <w:rPr>
                <w:sz w:val="18"/>
                <w:szCs w:val="18"/>
              </w:rPr>
              <w:t>бразования учащиеся выражают свои творческие, спортивные интересы, это и духовой оркестр, вокальный ансамбль «Бригантина», различные спортивные секции, занятия в морском клубе и кружке хореографии.</w:t>
            </w:r>
          </w:p>
          <w:p w:rsidR="00071C21" w:rsidRPr="00D865F0" w:rsidRDefault="00071C21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 xml:space="preserve">С привлечением специалистов проводятся беседы, направленные на  предупреждение правонарушений и вредных привычек. </w:t>
            </w:r>
            <w:r w:rsidR="00CE13B2" w:rsidRPr="00D865F0">
              <w:rPr>
                <w:sz w:val="18"/>
                <w:szCs w:val="18"/>
              </w:rPr>
              <w:t>Родители информируются об ответственности несовершеннолетних, способах выявления и признаков употребления наркотиков. В ОУ запрещено курение. К нарушителям применяются меры, предусмотренные законодательством</w:t>
            </w:r>
            <w:r w:rsidR="007203D5" w:rsidRPr="00D865F0">
              <w:rPr>
                <w:sz w:val="18"/>
                <w:szCs w:val="18"/>
              </w:rPr>
              <w:t xml:space="preserve"> и локальными актами СКК (в приложении к Уставу определены меры поощрения и взыскания).</w:t>
            </w:r>
          </w:p>
          <w:p w:rsidR="007203D5" w:rsidRPr="00D865F0" w:rsidRDefault="007203D5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 xml:space="preserve">Учащиеся, совершающие правонарушения подлежат постановке на школьный учет. С ними и с их семьей проводится индивидуальная профилактическая работа. Работа по предупреждению правонарушений проводится совместно с  </w:t>
            </w:r>
            <w:proofErr w:type="gramStart"/>
            <w:r w:rsidRPr="00D865F0">
              <w:rPr>
                <w:sz w:val="18"/>
                <w:szCs w:val="18"/>
              </w:rPr>
              <w:t>территориальным</w:t>
            </w:r>
            <w:proofErr w:type="gramEnd"/>
            <w:r w:rsidRPr="00D865F0">
              <w:rPr>
                <w:sz w:val="18"/>
                <w:szCs w:val="18"/>
              </w:rPr>
              <w:t xml:space="preserve"> КДМ и ЗП. Учащихся, находящихся на учетах в правоохранительных органах нет.</w:t>
            </w:r>
          </w:p>
        </w:tc>
      </w:tr>
      <w:tr w:rsidR="00071C21" w:rsidRPr="00D865F0" w:rsidTr="00FA0F9A">
        <w:tc>
          <w:tcPr>
            <w:tcW w:w="2802" w:type="dxa"/>
            <w:shd w:val="clear" w:color="auto" w:fill="B2A1C7" w:themeFill="accent4" w:themeFillTint="99"/>
          </w:tcPr>
          <w:p w:rsidR="00071C21" w:rsidRPr="00D865F0" w:rsidRDefault="00071C21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>5.     Профилактика наркомании, токсикомании и табакокурения</w:t>
            </w:r>
          </w:p>
        </w:tc>
        <w:tc>
          <w:tcPr>
            <w:tcW w:w="4492" w:type="dxa"/>
            <w:shd w:val="clear" w:color="auto" w:fill="B2A1C7" w:themeFill="accent4" w:themeFillTint="99"/>
          </w:tcPr>
          <w:p w:rsidR="00071C21" w:rsidRPr="00D865F0" w:rsidRDefault="00071C21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>комплекс мер, направленных на максимально раннее выявление различного рода зависимостей, а так же работа с целью разъяснения пользы здорового образа жизни, формирования здорового морально — психологического климата, создания условий для разумной организации в проведении свободного времени, разъяснения определенных норм поведения</w:t>
            </w:r>
          </w:p>
        </w:tc>
        <w:tc>
          <w:tcPr>
            <w:tcW w:w="7840" w:type="dxa"/>
            <w:vMerge/>
            <w:shd w:val="clear" w:color="auto" w:fill="B2A1C7" w:themeFill="accent4" w:themeFillTint="99"/>
          </w:tcPr>
          <w:p w:rsidR="00071C21" w:rsidRPr="00D865F0" w:rsidRDefault="00071C21" w:rsidP="00727AE8">
            <w:pPr>
              <w:pStyle w:val="a5"/>
              <w:rPr>
                <w:sz w:val="18"/>
                <w:szCs w:val="18"/>
              </w:rPr>
            </w:pPr>
          </w:p>
        </w:tc>
      </w:tr>
      <w:tr w:rsidR="00FA0F9A" w:rsidRPr="00D865F0" w:rsidTr="00FA0F9A">
        <w:tc>
          <w:tcPr>
            <w:tcW w:w="2802" w:type="dxa"/>
            <w:shd w:val="clear" w:color="auto" w:fill="E5DFEC" w:themeFill="accent4" w:themeFillTint="33"/>
          </w:tcPr>
          <w:p w:rsidR="00FA0F9A" w:rsidRPr="00D865F0" w:rsidRDefault="00FA0F9A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>6.     Пожарная безопасность</w:t>
            </w:r>
          </w:p>
        </w:tc>
        <w:tc>
          <w:tcPr>
            <w:tcW w:w="4492" w:type="dxa"/>
            <w:shd w:val="clear" w:color="auto" w:fill="E5DFEC" w:themeFill="accent4" w:themeFillTint="33"/>
          </w:tcPr>
          <w:p w:rsidR="00FA0F9A" w:rsidRPr="00D865F0" w:rsidRDefault="00FA0F9A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>комплекс мер, направленных на обеспечение защищенности учащихся, сотрудников и имущества от пожаров</w:t>
            </w:r>
          </w:p>
        </w:tc>
        <w:tc>
          <w:tcPr>
            <w:tcW w:w="7840" w:type="dxa"/>
            <w:shd w:val="clear" w:color="auto" w:fill="E5DFEC" w:themeFill="accent4" w:themeFillTint="33"/>
          </w:tcPr>
          <w:p w:rsidR="00FA0F9A" w:rsidRPr="00D865F0" w:rsidRDefault="00FA0F9A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>Документы: Пожарная декларация, инструкции, план мероприятий.</w:t>
            </w:r>
          </w:p>
          <w:p w:rsidR="00FA0F9A" w:rsidRPr="00D865F0" w:rsidRDefault="00FA0F9A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>Оснащенность:    Система АПС (автоматическая пожарная сигнализация), наличие огнетушителей и планов эвакуации на всех этажах всех корпусов</w:t>
            </w:r>
          </w:p>
          <w:p w:rsidR="00FA0F9A" w:rsidRPr="00D865F0" w:rsidRDefault="00FA0F9A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>Есть добровольная пожарная дружина.</w:t>
            </w:r>
          </w:p>
        </w:tc>
      </w:tr>
      <w:tr w:rsidR="00FA0F9A" w:rsidRPr="00D865F0" w:rsidTr="00FA0F9A">
        <w:tc>
          <w:tcPr>
            <w:tcW w:w="2802" w:type="dxa"/>
            <w:shd w:val="clear" w:color="auto" w:fill="B2A1C7" w:themeFill="accent4" w:themeFillTint="99"/>
          </w:tcPr>
          <w:p w:rsidR="00FA0F9A" w:rsidRPr="00D865F0" w:rsidRDefault="00FA0F9A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>7.     Охрана труда и техника безопасности</w:t>
            </w:r>
          </w:p>
        </w:tc>
        <w:tc>
          <w:tcPr>
            <w:tcW w:w="4492" w:type="dxa"/>
            <w:shd w:val="clear" w:color="auto" w:fill="B2A1C7" w:themeFill="accent4" w:themeFillTint="99"/>
          </w:tcPr>
          <w:p w:rsidR="00FA0F9A" w:rsidRPr="00D865F0" w:rsidRDefault="00FA0F9A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>система сохранения жизни и здоровья работников в процессе трудовой деятельности, включающая в себя правовые, социально-экономические, организационно-</w:t>
            </w:r>
            <w:r w:rsidRPr="00D865F0">
              <w:rPr>
                <w:sz w:val="18"/>
                <w:szCs w:val="18"/>
              </w:rPr>
              <w:lastRenderedPageBreak/>
              <w:t>технические, санитарно-гигиенические, лечебно-профилактические, реабилитационные и иные мероприятия</w:t>
            </w:r>
          </w:p>
        </w:tc>
        <w:tc>
          <w:tcPr>
            <w:tcW w:w="7840" w:type="dxa"/>
            <w:shd w:val="clear" w:color="auto" w:fill="B2A1C7" w:themeFill="accent4" w:themeFillTint="99"/>
          </w:tcPr>
          <w:p w:rsidR="00FA0F9A" w:rsidRPr="00D865F0" w:rsidRDefault="00D22323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lastRenderedPageBreak/>
              <w:t xml:space="preserve">В штате имеется инженер по охране труда и технике безопасности, который разрабатывает и проводит инструктажи и практические занятия </w:t>
            </w:r>
            <w:proofErr w:type="gramStart"/>
            <w:r w:rsidRPr="00D865F0">
              <w:rPr>
                <w:sz w:val="18"/>
                <w:szCs w:val="18"/>
              </w:rPr>
              <w:t>по</w:t>
            </w:r>
            <w:proofErr w:type="gramEnd"/>
            <w:r w:rsidRPr="00D865F0">
              <w:rPr>
                <w:sz w:val="18"/>
                <w:szCs w:val="18"/>
              </w:rPr>
              <w:t xml:space="preserve"> </w:t>
            </w:r>
            <w:proofErr w:type="gramStart"/>
            <w:r w:rsidRPr="00D865F0">
              <w:rPr>
                <w:sz w:val="18"/>
                <w:szCs w:val="18"/>
              </w:rPr>
              <w:t>ОТ</w:t>
            </w:r>
            <w:proofErr w:type="gramEnd"/>
            <w:r w:rsidRPr="00D865F0">
              <w:rPr>
                <w:sz w:val="18"/>
                <w:szCs w:val="18"/>
              </w:rPr>
              <w:t xml:space="preserve"> и ТБ, контролирует выполнение сотрудниками норм и требований безопасности</w:t>
            </w:r>
          </w:p>
        </w:tc>
      </w:tr>
      <w:tr w:rsidR="00FA0F9A" w:rsidRPr="00D865F0" w:rsidTr="00FA0F9A">
        <w:tc>
          <w:tcPr>
            <w:tcW w:w="2802" w:type="dxa"/>
            <w:shd w:val="clear" w:color="auto" w:fill="E5DFEC" w:themeFill="accent4" w:themeFillTint="33"/>
          </w:tcPr>
          <w:p w:rsidR="00FA0F9A" w:rsidRPr="00D865F0" w:rsidRDefault="00FA0F9A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lastRenderedPageBreak/>
              <w:t>8.     Психологическая безопасность</w:t>
            </w:r>
          </w:p>
        </w:tc>
        <w:tc>
          <w:tcPr>
            <w:tcW w:w="4492" w:type="dxa"/>
            <w:shd w:val="clear" w:color="auto" w:fill="E5DFEC" w:themeFill="accent4" w:themeFillTint="33"/>
          </w:tcPr>
          <w:p w:rsidR="00FA0F9A" w:rsidRPr="00D865F0" w:rsidRDefault="00FA0F9A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>обеспечение безопасности участников от угроз позитивному развитию и психическому здоровью в процессе педагогического взаимодействия</w:t>
            </w:r>
          </w:p>
        </w:tc>
        <w:tc>
          <w:tcPr>
            <w:tcW w:w="7840" w:type="dxa"/>
            <w:shd w:val="clear" w:color="auto" w:fill="E5DFEC" w:themeFill="accent4" w:themeFillTint="33"/>
          </w:tcPr>
          <w:p w:rsidR="00FA0F9A" w:rsidRPr="00D865F0" w:rsidRDefault="00593842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 xml:space="preserve">Наличие кабинета психологической разгрузки. Наличие формы обратной связи на официальном сайте СКК, через которую можно задать вопрос психологу. </w:t>
            </w:r>
          </w:p>
        </w:tc>
      </w:tr>
      <w:tr w:rsidR="00FA0F9A" w:rsidRPr="00D865F0" w:rsidTr="00FA0F9A">
        <w:tc>
          <w:tcPr>
            <w:tcW w:w="2802" w:type="dxa"/>
            <w:shd w:val="clear" w:color="auto" w:fill="B2A1C7" w:themeFill="accent4" w:themeFillTint="99"/>
          </w:tcPr>
          <w:p w:rsidR="00FA0F9A" w:rsidRPr="00D865F0" w:rsidRDefault="00FA0F9A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>9.     Физическая охрана и инженерно-техническое оборудование</w:t>
            </w:r>
          </w:p>
        </w:tc>
        <w:tc>
          <w:tcPr>
            <w:tcW w:w="4492" w:type="dxa"/>
            <w:shd w:val="clear" w:color="auto" w:fill="B2A1C7" w:themeFill="accent4" w:themeFillTint="99"/>
          </w:tcPr>
          <w:p w:rsidR="00FA0F9A" w:rsidRPr="00D865F0" w:rsidRDefault="00FA0F9A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>комплекс мер, направленных на обеспечение безопасности функционирования ОУ, сохранности его материального имущества, защиту жизни и здоровья его персонала и учащихся</w:t>
            </w:r>
          </w:p>
        </w:tc>
        <w:tc>
          <w:tcPr>
            <w:tcW w:w="7840" w:type="dxa"/>
            <w:shd w:val="clear" w:color="auto" w:fill="B2A1C7" w:themeFill="accent4" w:themeFillTint="99"/>
          </w:tcPr>
          <w:p w:rsidR="00FA0F9A" w:rsidRPr="00D865F0" w:rsidRDefault="00D22323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 xml:space="preserve">В СКК имеются контрольно-пропускные пункты для персонала, посетителей, проезда транспорта, оборудованные автоматическими воротами и шлагбаумом. </w:t>
            </w:r>
            <w:proofErr w:type="gramStart"/>
            <w:r w:rsidR="001F19F0" w:rsidRPr="00D865F0">
              <w:rPr>
                <w:sz w:val="18"/>
                <w:szCs w:val="18"/>
              </w:rPr>
              <w:t>Охрана осуществляется: днем – дежурными нарядами, оперативными дежурными (воспитательский состав); в ночное время – сторожа, вахтеры, внешние охранные организации.</w:t>
            </w:r>
            <w:proofErr w:type="gramEnd"/>
            <w:r w:rsidR="001F19F0" w:rsidRPr="00D865F0">
              <w:rPr>
                <w:sz w:val="18"/>
                <w:szCs w:val="18"/>
              </w:rPr>
              <w:t xml:space="preserve"> Налажена связь – стационарная, сотовая.</w:t>
            </w:r>
          </w:p>
        </w:tc>
      </w:tr>
      <w:tr w:rsidR="00FA0F9A" w:rsidRPr="00D865F0" w:rsidTr="00FA0F9A">
        <w:tc>
          <w:tcPr>
            <w:tcW w:w="2802" w:type="dxa"/>
            <w:shd w:val="clear" w:color="auto" w:fill="E5DFEC" w:themeFill="accent4" w:themeFillTint="33"/>
          </w:tcPr>
          <w:p w:rsidR="00FA0F9A" w:rsidRPr="00D865F0" w:rsidRDefault="00FA0F9A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>10.   Информационная безопасность</w:t>
            </w:r>
          </w:p>
        </w:tc>
        <w:tc>
          <w:tcPr>
            <w:tcW w:w="4492" w:type="dxa"/>
            <w:shd w:val="clear" w:color="auto" w:fill="E5DFEC" w:themeFill="accent4" w:themeFillTint="33"/>
          </w:tcPr>
          <w:p w:rsidR="00FA0F9A" w:rsidRPr="00D865F0" w:rsidRDefault="00FA0F9A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>сохранность информационных ресурсов ОУ и защищённости законных прав личности и общества в информационной сфере</w:t>
            </w:r>
          </w:p>
        </w:tc>
        <w:tc>
          <w:tcPr>
            <w:tcW w:w="7840" w:type="dxa"/>
            <w:shd w:val="clear" w:color="auto" w:fill="E5DFEC" w:themeFill="accent4" w:themeFillTint="33"/>
          </w:tcPr>
          <w:p w:rsidR="001F19F0" w:rsidRPr="00D865F0" w:rsidRDefault="001F19F0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 xml:space="preserve">В штате имеется специалист по защите информации. </w:t>
            </w:r>
          </w:p>
          <w:p w:rsidR="001F19F0" w:rsidRPr="00D865F0" w:rsidRDefault="001F19F0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 xml:space="preserve">Документы: приказы с утвержденными списками лиц, имеющих доступ к персональной информации. Акт о проверке контент-фильтрации. Журнал входа в Интернет. </w:t>
            </w:r>
          </w:p>
          <w:p w:rsidR="001F19F0" w:rsidRPr="00D865F0" w:rsidRDefault="001F19F0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>На компьютерах СКК установлены программы контент-фильтрации. Библиотечный фонд проверяется на наличие экстремистской литературы</w:t>
            </w:r>
            <w:r w:rsidR="00376AD5" w:rsidRPr="00D865F0">
              <w:rPr>
                <w:sz w:val="18"/>
                <w:szCs w:val="18"/>
              </w:rPr>
              <w:t xml:space="preserve">. В курс ОБЖ введены часы, посвященные информационной безопасности. </w:t>
            </w:r>
          </w:p>
        </w:tc>
      </w:tr>
      <w:tr w:rsidR="00FA0F9A" w:rsidRPr="00D865F0" w:rsidTr="00FA0F9A">
        <w:tc>
          <w:tcPr>
            <w:tcW w:w="2802" w:type="dxa"/>
            <w:shd w:val="clear" w:color="auto" w:fill="B2A1C7" w:themeFill="accent4" w:themeFillTint="99"/>
          </w:tcPr>
          <w:p w:rsidR="00FA0F9A" w:rsidRPr="00D865F0" w:rsidRDefault="00FA0F9A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>11.   Контроль санитарно-эпидемиологического состояния</w:t>
            </w:r>
          </w:p>
        </w:tc>
        <w:tc>
          <w:tcPr>
            <w:tcW w:w="4492" w:type="dxa"/>
            <w:shd w:val="clear" w:color="auto" w:fill="B2A1C7" w:themeFill="accent4" w:themeFillTint="99"/>
          </w:tcPr>
          <w:p w:rsidR="00FA0F9A" w:rsidRPr="00D865F0" w:rsidRDefault="00FA0F9A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>гигиенические требования к содержанию в чистоте тела и одежды учащихся и сотрудников, свод правил при работе с продуктами, а также контроль состояния здоровья людей, при котором они не являются носителями инфекций и болезней</w:t>
            </w:r>
          </w:p>
        </w:tc>
        <w:tc>
          <w:tcPr>
            <w:tcW w:w="7840" w:type="dxa"/>
            <w:shd w:val="clear" w:color="auto" w:fill="B2A1C7" w:themeFill="accent4" w:themeFillTint="99"/>
          </w:tcPr>
          <w:p w:rsidR="00FA0F9A" w:rsidRPr="00D865F0" w:rsidRDefault="00593842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>Соблюдение санитарных правил и норм, применяемых к ОУ, пункту общественного питания и общежитию.</w:t>
            </w:r>
          </w:p>
        </w:tc>
      </w:tr>
      <w:tr w:rsidR="00FA0F9A" w:rsidRPr="00D865F0" w:rsidTr="00FA0F9A">
        <w:tc>
          <w:tcPr>
            <w:tcW w:w="2802" w:type="dxa"/>
            <w:shd w:val="clear" w:color="auto" w:fill="E5DFEC" w:themeFill="accent4" w:themeFillTint="33"/>
          </w:tcPr>
          <w:p w:rsidR="00FA0F9A" w:rsidRPr="00D865F0" w:rsidRDefault="00FA0F9A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>12.   Экологическая безопасность</w:t>
            </w:r>
          </w:p>
        </w:tc>
        <w:tc>
          <w:tcPr>
            <w:tcW w:w="4492" w:type="dxa"/>
            <w:shd w:val="clear" w:color="auto" w:fill="E5DFEC" w:themeFill="accent4" w:themeFillTint="33"/>
          </w:tcPr>
          <w:p w:rsidR="00FA0F9A" w:rsidRPr="00D865F0" w:rsidRDefault="00FA0F9A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>совокупность природных, социальных, технических и других условий, обеспечивающих качество жизни и безопасность жизни и деятельности учащихся и сотрудников ОУ</w:t>
            </w:r>
          </w:p>
        </w:tc>
        <w:tc>
          <w:tcPr>
            <w:tcW w:w="7840" w:type="dxa"/>
            <w:shd w:val="clear" w:color="auto" w:fill="E5DFEC" w:themeFill="accent4" w:themeFillTint="33"/>
          </w:tcPr>
          <w:p w:rsidR="00FA0F9A" w:rsidRPr="00D865F0" w:rsidRDefault="00593842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>Наличие мусорных баков, работа со сторонней организацией по утилизации и обезвреживанию РСО и иных промышленных отходов</w:t>
            </w:r>
          </w:p>
        </w:tc>
      </w:tr>
      <w:tr w:rsidR="00FA0F9A" w:rsidRPr="00D865F0" w:rsidTr="00FA0F9A">
        <w:tc>
          <w:tcPr>
            <w:tcW w:w="2802" w:type="dxa"/>
            <w:shd w:val="clear" w:color="auto" w:fill="B2A1C7" w:themeFill="accent4" w:themeFillTint="99"/>
          </w:tcPr>
          <w:p w:rsidR="00FA0F9A" w:rsidRPr="00D865F0" w:rsidRDefault="00FA0F9A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>13.   Экономическая безопасность</w:t>
            </w:r>
          </w:p>
        </w:tc>
        <w:tc>
          <w:tcPr>
            <w:tcW w:w="4492" w:type="dxa"/>
            <w:shd w:val="clear" w:color="auto" w:fill="B2A1C7" w:themeFill="accent4" w:themeFillTint="99"/>
          </w:tcPr>
          <w:p w:rsidR="00FA0F9A" w:rsidRPr="00D865F0" w:rsidRDefault="00FA0F9A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>комплекс мер, направленных на недопущение незаконных сборов денежных сре</w:t>
            </w:r>
            <w:proofErr w:type="gramStart"/>
            <w:r w:rsidRPr="00D865F0">
              <w:rPr>
                <w:sz w:val="18"/>
                <w:szCs w:val="18"/>
              </w:rPr>
              <w:t>дств с р</w:t>
            </w:r>
            <w:proofErr w:type="gramEnd"/>
            <w:r w:rsidRPr="00D865F0">
              <w:rPr>
                <w:sz w:val="18"/>
                <w:szCs w:val="18"/>
              </w:rPr>
              <w:t>одителей обучающихся</w:t>
            </w:r>
          </w:p>
        </w:tc>
        <w:tc>
          <w:tcPr>
            <w:tcW w:w="7840" w:type="dxa"/>
            <w:shd w:val="clear" w:color="auto" w:fill="B2A1C7" w:themeFill="accent4" w:themeFillTint="99"/>
          </w:tcPr>
          <w:p w:rsidR="00FA0F9A" w:rsidRPr="00D865F0" w:rsidRDefault="00376AD5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>Открытость финансовой деятельности и наличие обратной связи</w:t>
            </w:r>
            <w:r w:rsidR="00593842" w:rsidRPr="00D865F0">
              <w:rPr>
                <w:sz w:val="18"/>
                <w:szCs w:val="18"/>
              </w:rPr>
              <w:t>, в том числе возможность задать вопрос юристу</w:t>
            </w:r>
            <w:r w:rsidRPr="00D865F0">
              <w:rPr>
                <w:sz w:val="18"/>
                <w:szCs w:val="18"/>
              </w:rPr>
              <w:t>, осуществляемые через официальный сайт ОУ (</w:t>
            </w:r>
            <w:r w:rsidRPr="00D865F0">
              <w:rPr>
                <w:sz w:val="18"/>
                <w:szCs w:val="18"/>
                <w:lang w:val="en-US"/>
              </w:rPr>
              <w:t>skkural</w:t>
            </w:r>
            <w:r w:rsidRPr="00D865F0">
              <w:rPr>
                <w:sz w:val="18"/>
                <w:szCs w:val="18"/>
              </w:rPr>
              <w:t>.</w:t>
            </w:r>
            <w:r w:rsidRPr="00D865F0">
              <w:rPr>
                <w:sz w:val="18"/>
                <w:szCs w:val="18"/>
                <w:lang w:val="en-US"/>
              </w:rPr>
              <w:t>ru</w:t>
            </w:r>
            <w:r w:rsidRPr="00D865F0">
              <w:rPr>
                <w:sz w:val="18"/>
                <w:szCs w:val="18"/>
              </w:rPr>
              <w:t>)</w:t>
            </w:r>
          </w:p>
        </w:tc>
      </w:tr>
      <w:tr w:rsidR="00FA0F9A" w:rsidRPr="00D865F0" w:rsidTr="00FA0F9A">
        <w:tc>
          <w:tcPr>
            <w:tcW w:w="2802" w:type="dxa"/>
            <w:shd w:val="clear" w:color="auto" w:fill="E5DFEC" w:themeFill="accent4" w:themeFillTint="33"/>
          </w:tcPr>
          <w:p w:rsidR="00FA0F9A" w:rsidRPr="00D865F0" w:rsidRDefault="00FA0F9A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>14.   Первая медицинская помощь</w:t>
            </w:r>
          </w:p>
        </w:tc>
        <w:tc>
          <w:tcPr>
            <w:tcW w:w="4492" w:type="dxa"/>
            <w:shd w:val="clear" w:color="auto" w:fill="E5DFEC" w:themeFill="accent4" w:themeFillTint="33"/>
          </w:tcPr>
          <w:p w:rsidR="00FA0F9A" w:rsidRPr="00D865F0" w:rsidRDefault="00FA0F9A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>комплекс экстренных медицинских мероприятий, проводимых внезапно заболевшему или пострадавшему на месте происшествия и в период доставки его в медицинское учреждение</w:t>
            </w:r>
          </w:p>
        </w:tc>
        <w:tc>
          <w:tcPr>
            <w:tcW w:w="7840" w:type="dxa"/>
            <w:shd w:val="clear" w:color="auto" w:fill="E5DFEC" w:themeFill="accent4" w:themeFillTint="33"/>
          </w:tcPr>
          <w:p w:rsidR="00FA0F9A" w:rsidRPr="00D865F0" w:rsidRDefault="002C7783" w:rsidP="002C7783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>Наличие медицинского кабинета, в курс ОБЖ введены часы по оказанию ПМП</w:t>
            </w:r>
          </w:p>
        </w:tc>
      </w:tr>
      <w:tr w:rsidR="00FA0F9A" w:rsidRPr="00D865F0" w:rsidTr="00FA0F9A">
        <w:tc>
          <w:tcPr>
            <w:tcW w:w="2802" w:type="dxa"/>
            <w:shd w:val="clear" w:color="auto" w:fill="B2A1C7" w:themeFill="accent4" w:themeFillTint="99"/>
          </w:tcPr>
          <w:p w:rsidR="00FA0F9A" w:rsidRPr="00D865F0" w:rsidRDefault="00FA0F9A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>15.   Безопасность при эксплуатации транспортных средств</w:t>
            </w:r>
          </w:p>
        </w:tc>
        <w:tc>
          <w:tcPr>
            <w:tcW w:w="4492" w:type="dxa"/>
            <w:shd w:val="clear" w:color="auto" w:fill="B2A1C7" w:themeFill="accent4" w:themeFillTint="99"/>
          </w:tcPr>
          <w:p w:rsidR="00FA0F9A" w:rsidRPr="00D865F0" w:rsidRDefault="00FA0F9A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>комплекс мер, направленных на обеспечение защищенности учащихся от возможных происшествий на транспорте</w:t>
            </w:r>
          </w:p>
        </w:tc>
        <w:tc>
          <w:tcPr>
            <w:tcW w:w="7840" w:type="dxa"/>
            <w:shd w:val="clear" w:color="auto" w:fill="B2A1C7" w:themeFill="accent4" w:themeFillTint="99"/>
          </w:tcPr>
          <w:p w:rsidR="00FA0F9A" w:rsidRPr="00D865F0" w:rsidRDefault="002C7783" w:rsidP="00727AE8">
            <w:pPr>
              <w:pStyle w:val="a5"/>
              <w:rPr>
                <w:sz w:val="18"/>
                <w:szCs w:val="18"/>
              </w:rPr>
            </w:pPr>
            <w:r w:rsidRPr="00D865F0">
              <w:rPr>
                <w:sz w:val="18"/>
                <w:szCs w:val="18"/>
              </w:rPr>
              <w:t xml:space="preserve">Ежегодная 20-часовая переподготовка водителей. Пред и после </w:t>
            </w:r>
            <w:proofErr w:type="gramStart"/>
            <w:r w:rsidRPr="00D865F0">
              <w:rPr>
                <w:sz w:val="18"/>
                <w:szCs w:val="18"/>
              </w:rPr>
              <w:t>–р</w:t>
            </w:r>
            <w:proofErr w:type="gramEnd"/>
            <w:r w:rsidRPr="00D865F0">
              <w:rPr>
                <w:sz w:val="18"/>
                <w:szCs w:val="18"/>
              </w:rPr>
              <w:t xml:space="preserve">ейсовые медицинские осмотры, инструктажи, предрейсовый технический осмотр транспортных средств, инструктажи для обучающихся о поведении на транспорте. </w:t>
            </w:r>
          </w:p>
        </w:tc>
      </w:tr>
    </w:tbl>
    <w:p w:rsidR="00F502A3" w:rsidRPr="00D865F0" w:rsidRDefault="00F502A3" w:rsidP="00D028D5">
      <w:pPr>
        <w:rPr>
          <w:sz w:val="18"/>
          <w:szCs w:val="18"/>
        </w:rPr>
      </w:pPr>
    </w:p>
    <w:sectPr w:rsidR="00F502A3" w:rsidRPr="00D865F0" w:rsidSect="00161AE7">
      <w:pgSz w:w="16838" w:h="11906" w:orient="landscape"/>
      <w:pgMar w:top="567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61AE7"/>
    <w:rsid w:val="000403D8"/>
    <w:rsid w:val="00071C21"/>
    <w:rsid w:val="00161AE7"/>
    <w:rsid w:val="001F19F0"/>
    <w:rsid w:val="002C7783"/>
    <w:rsid w:val="00340C59"/>
    <w:rsid w:val="00376AD5"/>
    <w:rsid w:val="003D5036"/>
    <w:rsid w:val="004757B7"/>
    <w:rsid w:val="00593842"/>
    <w:rsid w:val="005A34D1"/>
    <w:rsid w:val="006073E6"/>
    <w:rsid w:val="006E771C"/>
    <w:rsid w:val="007203D5"/>
    <w:rsid w:val="00727AE8"/>
    <w:rsid w:val="007F2F42"/>
    <w:rsid w:val="00900051"/>
    <w:rsid w:val="00935474"/>
    <w:rsid w:val="00964D1A"/>
    <w:rsid w:val="00AC2D9D"/>
    <w:rsid w:val="00CA3363"/>
    <w:rsid w:val="00CE13B2"/>
    <w:rsid w:val="00D028D5"/>
    <w:rsid w:val="00D22323"/>
    <w:rsid w:val="00D865F0"/>
    <w:rsid w:val="00E132FE"/>
    <w:rsid w:val="00E3307D"/>
    <w:rsid w:val="00F41C81"/>
    <w:rsid w:val="00F502A3"/>
    <w:rsid w:val="00FA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3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AE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61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27AE8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2013-11-05T04:21:00Z</dcterms:created>
  <dcterms:modified xsi:type="dcterms:W3CDTF">2013-11-11T04:03:00Z</dcterms:modified>
</cp:coreProperties>
</file>