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40"/>
          <w:lang w:eastAsia="ru-RU"/>
        </w:rPr>
        <w:t>ОХРАНА ТРУДА В КАДЕТСКОМ КОРПУСЕ</w:t>
      </w:r>
    </w:p>
    <w:p w:rsidR="00057F78" w:rsidRPr="00057F78" w:rsidRDefault="00057F78" w:rsidP="00057F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8"/>
          <w:szCs w:val="28"/>
          <w:u w:val="single"/>
          <w:lang w:eastAsia="ru-RU"/>
        </w:rPr>
        <w:t>РАБОТА УПОЛНОМОЧЕННОГО ПО ОХРАНЕ ТРУДА</w:t>
      </w:r>
    </w:p>
    <w:p w:rsidR="00057F78" w:rsidRPr="00057F78" w:rsidRDefault="00057F78" w:rsidP="00057F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8"/>
          <w:szCs w:val="28"/>
          <w:u w:val="single"/>
          <w:lang w:eastAsia="ru-RU"/>
        </w:rPr>
        <w:t>ПО СОЗДАНИЮ ЗДОРОВЫХ И БЕЗОПАСНЫХ УСЛОВИЙ ТРУДА</w:t>
      </w:r>
    </w:p>
    <w:p w:rsidR="00057F78" w:rsidRPr="00057F78" w:rsidRDefault="00057F78" w:rsidP="00057F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8"/>
          <w:szCs w:val="28"/>
          <w:u w:val="single"/>
          <w:lang w:eastAsia="ru-RU"/>
        </w:rPr>
        <w:t>ДЛЯ РАБОТНИКОВ В СВЕРДЛОВСКОМ КАДЕТСКОМ КОРПУСЕ</w:t>
      </w:r>
    </w:p>
    <w:p w:rsidR="00057F78" w:rsidRPr="00057F78" w:rsidRDefault="00057F78" w:rsidP="00057F78">
      <w:pPr>
        <w:spacing w:after="0" w:line="240" w:lineRule="auto"/>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Одной из главных задач Свердловского кадетского корпуса является</w:t>
      </w:r>
    </w:p>
    <w:p w:rsidR="00057F78" w:rsidRPr="00057F78" w:rsidRDefault="00057F78" w:rsidP="00057F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охрана здоровья и жизни, обучающихся и работающих, профилактика травматизма, пожарной безопасности и антитеррористической защищенности, создание безопасных условий труда и учебы.</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Для улучшения организации работы по созданию здоровых и безопасных условий труда, проведению образовательного процесса, созданию структуры управления охраны труда в системе Министерства образования введена единица инженера по охране труда, который обеспечивает проведение в жизнь мероприятий по охране труда и осуществляет  контроль  над  ведением обязательной документации, предусмотренной номенклатурой дел.</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xml:space="preserve">Инженер по охране труда  осуществляет  своевременное выполнение приказов Министерства образования, правил, инструкций, предписаний пожарной и санитарной инспекций,  касающихся вопросов охраны труда и техники  безопасности, своевременно проходит обучение сам  и организует проведение занятий и инструктажей с работниками кадетского корпуса по пожарной безопасности и вводный инструктаж </w:t>
      </w:r>
      <w:proofErr w:type="gramStart"/>
      <w:r w:rsidRPr="00057F78">
        <w:rPr>
          <w:rFonts w:ascii="Times New Roman" w:eastAsia="Times New Roman" w:hAnsi="Times New Roman" w:cs="Times New Roman"/>
          <w:sz w:val="26"/>
          <w:szCs w:val="26"/>
          <w:lang w:eastAsia="ru-RU"/>
        </w:rPr>
        <w:t>с</w:t>
      </w:r>
      <w:proofErr w:type="gramEnd"/>
      <w:r w:rsidRPr="00057F78">
        <w:rPr>
          <w:rFonts w:ascii="Times New Roman" w:eastAsia="Times New Roman" w:hAnsi="Times New Roman" w:cs="Times New Roman"/>
          <w:sz w:val="26"/>
          <w:szCs w:val="26"/>
          <w:lang w:eastAsia="ru-RU"/>
        </w:rPr>
        <w:t xml:space="preserve"> вновь принятыми на работу. Руководители структурных подразделений проводят инструктажи на рабочем месте со своими работниками. Все инструктажи оформляются в соответствующих журналах.</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xml:space="preserve">В Свердловском кадетском корпусе разработаны Правила внутреннего трудового распорядка, где охвачены вопросы охраны труда. При приеме на работу каждый вновь поступающий знакомится под роспись.  Разработаны все необходимые инструкции по каждой единице штатного расписания и для каждой единицы оборудования всех структурных подразделений. Также разработаны инструкции по организации учебно-воспитательного процесса. Администрацией учебного заведения  принимаются все  необходимые меры для создания здоровых и безопасных условий труда и проведения занятий, обеспечено выполнение действующих правил и инструкций по технике безопасности. </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С учащимися, также как и с персоналом, каждую четверть  проводятся инструктажи по технике безопасности с соответствующим оформлением  в специально заведенных журналах.</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Со всеми работниками педагогического и обслуживающего персонала  Свердловского кадетского корпуса заключены трудовые договора.</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lastRenderedPageBreak/>
        <w:t>В Свердловском кадетском корпусе заключен коллективный  договор и зарегистрирован  в департаменте  по труду Министерства экономики и труда Свердловской области.  Ежегодно принимается  соглашение по охране труда, которое является приложением к коллективному договору  и рассматривается как правовая форма планирования и проведения мероприятий по охране труда.</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Создана комиссии  по охране труда, основная задача которой  – улучшение условий и охраны труда, предупреждение производственного травматизма и профессиональных заболеваний, разработка мероприятий в соглашение по охране труда и контроль над его выполнением.</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За период моей работы с 2007 года на территории кадетского корпуса не произошло ни одного случая производственного травматизма.</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xml:space="preserve">Ежегодно работники Свердловского кадетского корпуса  проходят своевременный периодический медицинский осмотр как в лечебно-профилактическом </w:t>
      </w:r>
      <w:proofErr w:type="gramStart"/>
      <w:r w:rsidRPr="00057F78">
        <w:rPr>
          <w:rFonts w:ascii="Times New Roman" w:eastAsia="Times New Roman" w:hAnsi="Times New Roman" w:cs="Times New Roman"/>
          <w:sz w:val="26"/>
          <w:szCs w:val="26"/>
          <w:lang w:eastAsia="ru-RU"/>
        </w:rPr>
        <w:t>учреждении</w:t>
      </w:r>
      <w:proofErr w:type="gramEnd"/>
      <w:r w:rsidRPr="00057F78">
        <w:rPr>
          <w:rFonts w:ascii="Times New Roman" w:eastAsia="Times New Roman" w:hAnsi="Times New Roman" w:cs="Times New Roman"/>
          <w:sz w:val="26"/>
          <w:szCs w:val="26"/>
          <w:lang w:eastAsia="ru-RU"/>
        </w:rPr>
        <w:t xml:space="preserve"> так и в центре «</w:t>
      </w:r>
      <w:proofErr w:type="spellStart"/>
      <w:r w:rsidRPr="00057F78">
        <w:rPr>
          <w:rFonts w:ascii="Times New Roman" w:eastAsia="Times New Roman" w:hAnsi="Times New Roman" w:cs="Times New Roman"/>
          <w:sz w:val="26"/>
          <w:szCs w:val="26"/>
          <w:lang w:eastAsia="ru-RU"/>
        </w:rPr>
        <w:t>профпатологии</w:t>
      </w:r>
      <w:proofErr w:type="spellEnd"/>
      <w:r w:rsidRPr="00057F78">
        <w:rPr>
          <w:rFonts w:ascii="Times New Roman" w:eastAsia="Times New Roman" w:hAnsi="Times New Roman" w:cs="Times New Roman"/>
          <w:sz w:val="26"/>
          <w:szCs w:val="26"/>
          <w:lang w:eastAsia="ru-RU"/>
        </w:rPr>
        <w:t>».</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Определены профессии с вредными условиями труда, которым положена бесплатная выдача спец</w:t>
      </w:r>
      <w:proofErr w:type="gramStart"/>
      <w:r w:rsidRPr="00057F78">
        <w:rPr>
          <w:rFonts w:ascii="Times New Roman" w:eastAsia="Times New Roman" w:hAnsi="Times New Roman" w:cs="Times New Roman"/>
          <w:sz w:val="26"/>
          <w:szCs w:val="26"/>
          <w:lang w:eastAsia="ru-RU"/>
        </w:rPr>
        <w:t>.о</w:t>
      </w:r>
      <w:proofErr w:type="gramEnd"/>
      <w:r w:rsidRPr="00057F78">
        <w:rPr>
          <w:rFonts w:ascii="Times New Roman" w:eastAsia="Times New Roman" w:hAnsi="Times New Roman" w:cs="Times New Roman"/>
          <w:sz w:val="26"/>
          <w:szCs w:val="26"/>
          <w:lang w:eastAsia="ru-RU"/>
        </w:rPr>
        <w:t>дежды. На сегодняшний день это 35 человек, которые обеспечены полностью необходимыми средствами индивидуальной защиты. Также определен перечень профессий, которым устанавливается доплата в размере до 12% от тарифной ставки ежемесячно   (13 позиций, порядка 33 человек). И определен перечень профессий с вредными условиями труда, которым предоставляется дополнительный оплачиваемый отпуск (7 человек).</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xml:space="preserve">На сегодняшний день во всех учебных и общежитии установлены автоматические пожарные сигнализации, а также регулярно проводится  химическая обработка деревянных конструкций чердачных помещений. Все здания  обеспечены первичными средствами пожаротушения, новыми стандартными планами эвакуации. </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xml:space="preserve">По вопросам профилактики пожаров  и по действиям в чрезвычайных ситуациях  проводятся практические  тренировочные мероприятия со всем личным составом кадетского корпуса, а с учащимися систематически проводятся соответствующие  беседы и инструктажи по предупреждению пожаров и чрезвычайных ситуаций   с использованием наглядных пособий и  показов видеофильмов. </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В образовательном учреждении оформлен  уголок по охране труда и пожарной безопасности, в котором представлены инструкции, правила и другая информация, касающаяся данной темы.</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Разработана декларация по пожарной безопасности, о целях усиления антитеррористической деятельности разработан паспорт антитеррористической безопасности. Разработаны инструкции по предупреждению террористических актов и правилам безопасного поведения в случае их возникновения.</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В 1 учебном корпусе и в общежитии установлено видеонаблюдение.</w:t>
      </w:r>
    </w:p>
    <w:p w:rsidR="00057F78" w:rsidRPr="00057F78" w:rsidRDefault="00057F78" w:rsidP="00057F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lastRenderedPageBreak/>
        <w:t xml:space="preserve">Таким образом затраты на охрану труда за 2010 – 2011 годы составили </w:t>
      </w:r>
    </w:p>
    <w:p w:rsidR="00057F78" w:rsidRPr="00057F78" w:rsidRDefault="00057F78" w:rsidP="00057F78">
      <w:pPr>
        <w:spacing w:after="0" w:line="240" w:lineRule="auto"/>
        <w:jc w:val="both"/>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примерно 6359713 рублей</w:t>
      </w:r>
      <w:proofErr w:type="gramStart"/>
      <w:r w:rsidRPr="00057F78">
        <w:rPr>
          <w:rFonts w:ascii="Times New Roman" w:eastAsia="Times New Roman" w:hAnsi="Times New Roman" w:cs="Times New Roman"/>
          <w:sz w:val="26"/>
          <w:szCs w:val="26"/>
          <w:lang w:eastAsia="ru-RU"/>
        </w:rPr>
        <w:t xml:space="preserve"> :</w:t>
      </w:r>
      <w:proofErr w:type="gramEnd"/>
    </w:p>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tbl>
      <w:tblPr>
        <w:tblW w:w="10773" w:type="dxa"/>
        <w:tblInd w:w="-1168" w:type="dxa"/>
        <w:tblCellMar>
          <w:left w:w="0" w:type="dxa"/>
          <w:right w:w="0" w:type="dxa"/>
        </w:tblCellMar>
        <w:tblLook w:val="04A0"/>
      </w:tblPr>
      <w:tblGrid>
        <w:gridCol w:w="669"/>
        <w:gridCol w:w="6489"/>
        <w:gridCol w:w="1914"/>
        <w:gridCol w:w="1701"/>
      </w:tblGrid>
      <w:tr w:rsidR="00057F78" w:rsidRPr="00057F78" w:rsidTr="00057F78">
        <w:tc>
          <w:tcPr>
            <w:tcW w:w="66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w:t>
            </w:r>
          </w:p>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57F78">
              <w:rPr>
                <w:rFonts w:ascii="Times New Roman" w:eastAsia="Times New Roman" w:hAnsi="Times New Roman" w:cs="Times New Roman"/>
                <w:b/>
                <w:bCs/>
                <w:sz w:val="26"/>
                <w:lang w:eastAsia="ru-RU"/>
              </w:rPr>
              <w:t>п</w:t>
            </w:r>
            <w:proofErr w:type="spellEnd"/>
            <w:proofErr w:type="gramEnd"/>
            <w:r w:rsidRPr="00057F78">
              <w:rPr>
                <w:rFonts w:ascii="Times New Roman" w:eastAsia="Times New Roman" w:hAnsi="Times New Roman" w:cs="Times New Roman"/>
                <w:b/>
                <w:bCs/>
                <w:sz w:val="26"/>
                <w:lang w:eastAsia="ru-RU"/>
              </w:rPr>
              <w:t>/</w:t>
            </w:r>
            <w:proofErr w:type="spellStart"/>
            <w:r w:rsidRPr="00057F78">
              <w:rPr>
                <w:rFonts w:ascii="Times New Roman" w:eastAsia="Times New Roman" w:hAnsi="Times New Roman" w:cs="Times New Roman"/>
                <w:b/>
                <w:bCs/>
                <w:sz w:val="26"/>
                <w:lang w:eastAsia="ru-RU"/>
              </w:rPr>
              <w:t>п</w:t>
            </w:r>
            <w:proofErr w:type="spellEnd"/>
          </w:p>
        </w:tc>
        <w:tc>
          <w:tcPr>
            <w:tcW w:w="648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Мероприятия</w:t>
            </w:r>
          </w:p>
        </w:tc>
        <w:tc>
          <w:tcPr>
            <w:tcW w:w="361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Сумма затрат,</w:t>
            </w:r>
          </w:p>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руб.</w:t>
            </w:r>
          </w:p>
        </w:tc>
      </w:tr>
      <w:tr w:rsidR="00057F78" w:rsidRPr="00057F78" w:rsidTr="00057F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7F78" w:rsidRPr="00057F78" w:rsidRDefault="00057F78" w:rsidP="00057F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57F78" w:rsidRPr="00057F78" w:rsidRDefault="00057F78" w:rsidP="00057F78">
            <w:pPr>
              <w:spacing w:after="0" w:line="240" w:lineRule="auto"/>
              <w:rPr>
                <w:rFonts w:ascii="Times New Roman" w:eastAsia="Times New Roman" w:hAnsi="Times New Roman" w:cs="Times New Roman"/>
                <w:sz w:val="24"/>
                <w:szCs w:val="24"/>
                <w:lang w:eastAsia="ru-RU"/>
              </w:rPr>
            </w:pP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2010 год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2011 год</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Замер сопротивления изоляции электропроводки</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20900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11500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Перезарядка огнетушителей</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600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350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3.</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Приобретение огнетушителей, знаков безопасности</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7232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55000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4.</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Изготовление планов эвакуации людей</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7000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5.</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Санитарно-производственный контроль, медосмотр</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116644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123984</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6.</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Освещение (замена плафонов, лампочек)</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35000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90000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7.</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Замена розеток, выключателей</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12000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8.</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Ремонт электрического освещения</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9.</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Спецодежда</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10.</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Аттестация рабочих мест по условиям труда</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45000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11.</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xml:space="preserve">Ремонт системы отопления         </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4500000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12.</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Моющие и дезинфицирующие средства</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59780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69340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13.</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Обустройство столовой</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14.</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Обслуживание  автоматической пожарной сигнализации</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73884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74884</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15.</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57F78">
              <w:rPr>
                <w:rFonts w:ascii="Times New Roman" w:eastAsia="Times New Roman" w:hAnsi="Times New Roman" w:cs="Times New Roman"/>
                <w:sz w:val="26"/>
                <w:szCs w:val="26"/>
                <w:lang w:eastAsia="ru-RU"/>
              </w:rPr>
              <w:t>Обучение руководителей по охране</w:t>
            </w:r>
            <w:proofErr w:type="gramEnd"/>
            <w:r w:rsidRPr="00057F78">
              <w:rPr>
                <w:rFonts w:ascii="Times New Roman" w:eastAsia="Times New Roman" w:hAnsi="Times New Roman" w:cs="Times New Roman"/>
                <w:sz w:val="26"/>
                <w:szCs w:val="26"/>
                <w:lang w:eastAsia="ru-RU"/>
              </w:rPr>
              <w:t xml:space="preserve"> труда</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9200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2000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16.</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Частичная замена оконных рам во всех корпусах</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321645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693770</w:t>
            </w:r>
          </w:p>
        </w:tc>
      </w:tr>
      <w:tr w:rsidR="00057F78" w:rsidRPr="00057F78" w:rsidTr="00057F78">
        <w:tc>
          <w:tcPr>
            <w:tcW w:w="6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tc>
        <w:tc>
          <w:tcPr>
            <w:tcW w:w="6489"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before="100" w:beforeAutospacing="1" w:after="100" w:afterAutospacing="1"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                                            ИТОГО:</w:t>
            </w:r>
          </w:p>
        </w:tc>
        <w:tc>
          <w:tcPr>
            <w:tcW w:w="1914" w:type="dxa"/>
            <w:tcBorders>
              <w:top w:val="nil"/>
              <w:left w:val="nil"/>
              <w:bottom w:val="single" w:sz="8" w:space="0" w:color="000000"/>
              <w:right w:val="single" w:sz="8" w:space="0" w:color="auto"/>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5181885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1177828</w:t>
            </w:r>
          </w:p>
        </w:tc>
      </w:tr>
    </w:tbl>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p w:rsidR="00057F78" w:rsidRPr="00057F78" w:rsidRDefault="00057F78" w:rsidP="00057F7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Улучшение условий труда имеет большое социальное значение, так как непосредственно положительно сказывается на состоянии здоровья педагогов и обучающихся, и всех кто участвует в учебно-воспитательном процессе в Свердловском кадетском корпусе.</w:t>
      </w:r>
    </w:p>
    <w:p w:rsidR="00057F78" w:rsidRPr="00057F78" w:rsidRDefault="00057F78" w:rsidP="00057F78">
      <w:pPr>
        <w:spacing w:after="0"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НОРМАТИВНЫЕ     ДОКУМЕНТЫ</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Инструкции по охране труда и технике безопасности для всех должностей и по всем видам работ, разработанные инженером по охране труда кадетского корпуса.</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Журнал учета инструкций по охране труда и технике безопасности.</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3.</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Журнал выдачи инструкций по охране труда.</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4.</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Предписания по технике безопасности.</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5.</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Акты проверок предписаний,  документы об их выполнении.</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6.</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Материалы по проведению  аттестации рабочих мест по условиям труда.</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lastRenderedPageBreak/>
        <w:t>7.</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Комплексный план улучшения условий охраны труда и санитарно-оздоровительных мероприятий в кадетском корпусе.</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8.</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Соглашение между администрацией и профсоюзным комитетом СКК об охране и улучшении условий труда (составляются 1 раз в год).</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9.</w:t>
      </w:r>
      <w:r w:rsidRPr="00057F78">
        <w:rPr>
          <w:rFonts w:ascii="Times New Roman" w:eastAsia="Times New Roman" w:hAnsi="Times New Roman" w:cs="Times New Roman"/>
          <w:sz w:val="14"/>
          <w:szCs w:val="14"/>
          <w:lang w:eastAsia="ru-RU"/>
        </w:rPr>
        <w:t xml:space="preserve">      </w:t>
      </w:r>
      <w:r w:rsidRPr="00057F78">
        <w:rPr>
          <w:rFonts w:ascii="Times New Roman" w:eastAsia="Times New Roman" w:hAnsi="Times New Roman" w:cs="Times New Roman"/>
          <w:sz w:val="26"/>
          <w:szCs w:val="26"/>
          <w:lang w:eastAsia="ru-RU"/>
        </w:rPr>
        <w:t>Акты проверок выполнения соглашений (оформляются 2 раза в год).</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10. Журналы регистрации инструктажа по охране труда на рабочем месте каждого структурного подразделения.</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11. Журнал регистрации вводного инструктажа.</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12. Программа вводного инструктажа.</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13. Программа первичного инструктажа на рабочем месте составляется с учетом особенностей работы.</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14. Журнал регистрации инструктажа по пожарной безопасности.</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15. Правила внутреннего распорядка дня.</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16. Приказ директора кадетского корпуса о создании комиссии по охране труда.</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17. План работы комиссии по охране труда.</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18. Полномочия службы охраны труда.</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19. Декларация о пожарной безопасности.</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20. Приказ директора о противопожарном режиме в кадетском корпусе.</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21. Приказ о назначении ответственных лиц за пожарную безопасность.</w:t>
      </w:r>
    </w:p>
    <w:p w:rsidR="00057F78" w:rsidRPr="00057F78" w:rsidRDefault="00057F78" w:rsidP="00057F78">
      <w:pPr>
        <w:spacing w:after="0"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22. Инструкции о мерах пожарной безопасности.</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23. Планы эвакуации, расположенные на каждом этаже в каждом здании.</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24. Технические паспорта на все здания кадетского корпуса.</w:t>
      </w:r>
    </w:p>
    <w:p w:rsidR="00057F78" w:rsidRPr="00057F78" w:rsidRDefault="00057F78" w:rsidP="00057F78">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25. Протоколы проверки сопротивления изоляции проводов и заземления оборудования (оформляются один раз в полтора года).</w:t>
      </w:r>
    </w:p>
    <w:p w:rsidR="00057F78" w:rsidRPr="00057F78" w:rsidRDefault="00057F78" w:rsidP="00057F78">
      <w:pPr>
        <w:spacing w:after="0" w:line="240" w:lineRule="auto"/>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p w:rsidR="00057F78" w:rsidRPr="00057F78" w:rsidRDefault="00057F78" w:rsidP="00057F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БЕЗОПАСНОСТЬ КАДЕТСКОГО КОРПУСА</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АНТИТЕРРОРИСТИЧЕСКАЯ БЕЗОПАСНОСТЬ</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Паспорт кадетского корпуса.</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Установлено видеонаблюдение в общежитии и учебном корпусе № 1.</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Инструкция № 94 по предупреждению терактов и правил поведения.</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lastRenderedPageBreak/>
        <w:t> </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ПОЖАРНАЯ БЕЗОПАСНОСТЬ</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Декларация о пожарной безопасности.</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Положение о противопожарном режиме в кадетском корпусе.</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Приказ об ответственности за пожарную безопасность.</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Инструкции: № 103 «О мерах пожарной безопасности»</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 104 « О порядке действий персонала …»</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ГРАЖДАНСКАЯ ОБОРОНА</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План основных мероприятий по вопросам гражданской обороны.</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План действий по предупреждению и ликвидации чрезвычайных ситуаций.</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План гражданской обороны ГБОУ СО КШИ СКК.</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Календарный план эвакуационной группы.</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Схема оповещения руководящего состава в рабочее и нерабочее время.</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Функциональные обязанности руководящего состава.</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4"/>
          <w:szCs w:val="24"/>
          <w:lang w:eastAsia="ru-RU"/>
        </w:rPr>
        <w:t> </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b/>
          <w:bCs/>
          <w:sz w:val="26"/>
          <w:lang w:eastAsia="ru-RU"/>
        </w:rPr>
        <w:t>МЕДИЦИНСКАЯ ПОМОЩЬ</w:t>
      </w:r>
    </w:p>
    <w:p w:rsidR="00057F78" w:rsidRPr="00057F78" w:rsidRDefault="00057F78" w:rsidP="00057F78">
      <w:pPr>
        <w:spacing w:after="0" w:line="240" w:lineRule="auto"/>
        <w:ind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Круглосуточная работа медицинской части.</w:t>
      </w:r>
    </w:p>
    <w:p w:rsidR="00057F78" w:rsidRPr="00057F78" w:rsidRDefault="00057F78" w:rsidP="00057F78">
      <w:pPr>
        <w:spacing w:before="100" w:beforeAutospacing="1" w:after="100" w:afterAutospacing="1" w:line="240" w:lineRule="auto"/>
        <w:ind w:left="567" w:hanging="567"/>
        <w:rPr>
          <w:rFonts w:ascii="Times New Roman" w:eastAsia="Times New Roman" w:hAnsi="Times New Roman" w:cs="Times New Roman"/>
          <w:sz w:val="24"/>
          <w:szCs w:val="24"/>
          <w:lang w:eastAsia="ru-RU"/>
        </w:rPr>
      </w:pPr>
      <w:r w:rsidRPr="00057F78">
        <w:rPr>
          <w:rFonts w:ascii="Times New Roman" w:eastAsia="Times New Roman" w:hAnsi="Times New Roman" w:cs="Times New Roman"/>
          <w:sz w:val="26"/>
          <w:szCs w:val="26"/>
          <w:lang w:eastAsia="ru-RU"/>
        </w:rPr>
        <w:t xml:space="preserve">      </w:t>
      </w:r>
      <w:proofErr w:type="gramStart"/>
      <w:r w:rsidRPr="00057F78">
        <w:rPr>
          <w:rFonts w:ascii="Times New Roman" w:eastAsia="Times New Roman" w:hAnsi="Times New Roman" w:cs="Times New Roman"/>
          <w:sz w:val="26"/>
          <w:szCs w:val="26"/>
          <w:lang w:eastAsia="ru-RU"/>
        </w:rPr>
        <w:t>На пищеблоке, в кабинетах физики, химии, информатики, в спортзале, во флотских имеются аптечки для оказания первой помощи с описаниями.</w:t>
      </w:r>
      <w:proofErr w:type="gramEnd"/>
    </w:p>
    <w:p w:rsidR="00886207" w:rsidRDefault="00886207"/>
    <w:sectPr w:rsidR="00886207" w:rsidSect="00886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F78"/>
    <w:rsid w:val="00057F78"/>
    <w:rsid w:val="0088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F78"/>
    <w:rPr>
      <w:b/>
      <w:bCs/>
    </w:rPr>
  </w:style>
  <w:style w:type="paragraph" w:styleId="a4">
    <w:name w:val="Normal (Web)"/>
    <w:basedOn w:val="a"/>
    <w:uiPriority w:val="99"/>
    <w:unhideWhenUsed/>
    <w:rsid w:val="00057F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0777771">
      <w:bodyDiv w:val="1"/>
      <w:marLeft w:val="0"/>
      <w:marRight w:val="0"/>
      <w:marTop w:val="0"/>
      <w:marBottom w:val="0"/>
      <w:divBdr>
        <w:top w:val="none" w:sz="0" w:space="0" w:color="auto"/>
        <w:left w:val="none" w:sz="0" w:space="0" w:color="auto"/>
        <w:bottom w:val="none" w:sz="0" w:space="0" w:color="auto"/>
        <w:right w:val="none" w:sz="0" w:space="0" w:color="auto"/>
      </w:divBdr>
      <w:divsChild>
        <w:div w:id="929969634">
          <w:marLeft w:val="0"/>
          <w:marRight w:val="0"/>
          <w:marTop w:val="0"/>
          <w:marBottom w:val="0"/>
          <w:divBdr>
            <w:top w:val="none" w:sz="0" w:space="0" w:color="auto"/>
            <w:left w:val="none" w:sz="0" w:space="0" w:color="auto"/>
            <w:bottom w:val="none" w:sz="0" w:space="0" w:color="auto"/>
            <w:right w:val="none" w:sz="0" w:space="0" w:color="auto"/>
          </w:divBdr>
        </w:div>
        <w:div w:id="1028067185">
          <w:marLeft w:val="0"/>
          <w:marRight w:val="0"/>
          <w:marTop w:val="0"/>
          <w:marBottom w:val="0"/>
          <w:divBdr>
            <w:top w:val="none" w:sz="0" w:space="0" w:color="auto"/>
            <w:left w:val="none" w:sz="0" w:space="0" w:color="auto"/>
            <w:bottom w:val="none" w:sz="0" w:space="0" w:color="auto"/>
            <w:right w:val="none" w:sz="0" w:space="0" w:color="auto"/>
          </w:divBdr>
        </w:div>
        <w:div w:id="1799640560">
          <w:marLeft w:val="0"/>
          <w:marRight w:val="0"/>
          <w:marTop w:val="0"/>
          <w:marBottom w:val="0"/>
          <w:divBdr>
            <w:top w:val="none" w:sz="0" w:space="0" w:color="auto"/>
            <w:left w:val="none" w:sz="0" w:space="0" w:color="auto"/>
            <w:bottom w:val="none" w:sz="0" w:space="0" w:color="auto"/>
            <w:right w:val="none" w:sz="0" w:space="0" w:color="auto"/>
          </w:divBdr>
        </w:div>
        <w:div w:id="1814054486">
          <w:marLeft w:val="0"/>
          <w:marRight w:val="0"/>
          <w:marTop w:val="0"/>
          <w:marBottom w:val="0"/>
          <w:divBdr>
            <w:top w:val="none" w:sz="0" w:space="0" w:color="auto"/>
            <w:left w:val="none" w:sz="0" w:space="0" w:color="auto"/>
            <w:bottom w:val="none" w:sz="0" w:space="0" w:color="auto"/>
            <w:right w:val="none" w:sz="0" w:space="0" w:color="auto"/>
          </w:divBdr>
        </w:div>
        <w:div w:id="1846361896">
          <w:marLeft w:val="0"/>
          <w:marRight w:val="0"/>
          <w:marTop w:val="0"/>
          <w:marBottom w:val="0"/>
          <w:divBdr>
            <w:top w:val="none" w:sz="0" w:space="0" w:color="auto"/>
            <w:left w:val="none" w:sz="0" w:space="0" w:color="auto"/>
            <w:bottom w:val="none" w:sz="0" w:space="0" w:color="auto"/>
            <w:right w:val="none" w:sz="0" w:space="0" w:color="auto"/>
          </w:divBdr>
        </w:div>
        <w:div w:id="1924876388">
          <w:marLeft w:val="0"/>
          <w:marRight w:val="0"/>
          <w:marTop w:val="0"/>
          <w:marBottom w:val="0"/>
          <w:divBdr>
            <w:top w:val="none" w:sz="0" w:space="0" w:color="auto"/>
            <w:left w:val="none" w:sz="0" w:space="0" w:color="auto"/>
            <w:bottom w:val="none" w:sz="0" w:space="0" w:color="auto"/>
            <w:right w:val="none" w:sz="0" w:space="0" w:color="auto"/>
          </w:divBdr>
        </w:div>
        <w:div w:id="941259716">
          <w:marLeft w:val="0"/>
          <w:marRight w:val="0"/>
          <w:marTop w:val="0"/>
          <w:marBottom w:val="0"/>
          <w:divBdr>
            <w:top w:val="none" w:sz="0" w:space="0" w:color="auto"/>
            <w:left w:val="none" w:sz="0" w:space="0" w:color="auto"/>
            <w:bottom w:val="none" w:sz="0" w:space="0" w:color="auto"/>
            <w:right w:val="none" w:sz="0" w:space="0" w:color="auto"/>
          </w:divBdr>
        </w:div>
        <w:div w:id="727725343">
          <w:marLeft w:val="0"/>
          <w:marRight w:val="0"/>
          <w:marTop w:val="0"/>
          <w:marBottom w:val="0"/>
          <w:divBdr>
            <w:top w:val="none" w:sz="0" w:space="0" w:color="auto"/>
            <w:left w:val="none" w:sz="0" w:space="0" w:color="auto"/>
            <w:bottom w:val="none" w:sz="0" w:space="0" w:color="auto"/>
            <w:right w:val="none" w:sz="0" w:space="0" w:color="auto"/>
          </w:divBdr>
        </w:div>
        <w:div w:id="1885750863">
          <w:marLeft w:val="0"/>
          <w:marRight w:val="0"/>
          <w:marTop w:val="0"/>
          <w:marBottom w:val="0"/>
          <w:divBdr>
            <w:top w:val="none" w:sz="0" w:space="0" w:color="auto"/>
            <w:left w:val="none" w:sz="0" w:space="0" w:color="auto"/>
            <w:bottom w:val="none" w:sz="0" w:space="0" w:color="auto"/>
            <w:right w:val="none" w:sz="0" w:space="0" w:color="auto"/>
          </w:divBdr>
        </w:div>
        <w:div w:id="1792281892">
          <w:marLeft w:val="0"/>
          <w:marRight w:val="0"/>
          <w:marTop w:val="0"/>
          <w:marBottom w:val="0"/>
          <w:divBdr>
            <w:top w:val="none" w:sz="0" w:space="0" w:color="auto"/>
            <w:left w:val="none" w:sz="0" w:space="0" w:color="auto"/>
            <w:bottom w:val="none" w:sz="0" w:space="0" w:color="auto"/>
            <w:right w:val="none" w:sz="0" w:space="0" w:color="auto"/>
          </w:divBdr>
        </w:div>
        <w:div w:id="798960797">
          <w:marLeft w:val="0"/>
          <w:marRight w:val="0"/>
          <w:marTop w:val="0"/>
          <w:marBottom w:val="0"/>
          <w:divBdr>
            <w:top w:val="none" w:sz="0" w:space="0" w:color="auto"/>
            <w:left w:val="none" w:sz="0" w:space="0" w:color="auto"/>
            <w:bottom w:val="none" w:sz="0" w:space="0" w:color="auto"/>
            <w:right w:val="none" w:sz="0" w:space="0" w:color="auto"/>
          </w:divBdr>
        </w:div>
        <w:div w:id="671951670">
          <w:marLeft w:val="0"/>
          <w:marRight w:val="0"/>
          <w:marTop w:val="0"/>
          <w:marBottom w:val="0"/>
          <w:divBdr>
            <w:top w:val="none" w:sz="0" w:space="0" w:color="auto"/>
            <w:left w:val="none" w:sz="0" w:space="0" w:color="auto"/>
            <w:bottom w:val="none" w:sz="0" w:space="0" w:color="auto"/>
            <w:right w:val="none" w:sz="0" w:space="0" w:color="auto"/>
          </w:divBdr>
        </w:div>
        <w:div w:id="1295678411">
          <w:marLeft w:val="0"/>
          <w:marRight w:val="0"/>
          <w:marTop w:val="0"/>
          <w:marBottom w:val="0"/>
          <w:divBdr>
            <w:top w:val="none" w:sz="0" w:space="0" w:color="auto"/>
            <w:left w:val="none" w:sz="0" w:space="0" w:color="auto"/>
            <w:bottom w:val="none" w:sz="0" w:space="0" w:color="auto"/>
            <w:right w:val="none" w:sz="0" w:space="0" w:color="auto"/>
          </w:divBdr>
        </w:div>
        <w:div w:id="1294945136">
          <w:marLeft w:val="0"/>
          <w:marRight w:val="0"/>
          <w:marTop w:val="0"/>
          <w:marBottom w:val="0"/>
          <w:divBdr>
            <w:top w:val="none" w:sz="0" w:space="0" w:color="auto"/>
            <w:left w:val="none" w:sz="0" w:space="0" w:color="auto"/>
            <w:bottom w:val="none" w:sz="0" w:space="0" w:color="auto"/>
            <w:right w:val="none" w:sz="0" w:space="0" w:color="auto"/>
          </w:divBdr>
        </w:div>
        <w:div w:id="476992639">
          <w:marLeft w:val="0"/>
          <w:marRight w:val="0"/>
          <w:marTop w:val="0"/>
          <w:marBottom w:val="0"/>
          <w:divBdr>
            <w:top w:val="none" w:sz="0" w:space="0" w:color="auto"/>
            <w:left w:val="none" w:sz="0" w:space="0" w:color="auto"/>
            <w:bottom w:val="none" w:sz="0" w:space="0" w:color="auto"/>
            <w:right w:val="none" w:sz="0" w:space="0" w:color="auto"/>
          </w:divBdr>
        </w:div>
        <w:div w:id="775636200">
          <w:marLeft w:val="0"/>
          <w:marRight w:val="0"/>
          <w:marTop w:val="0"/>
          <w:marBottom w:val="0"/>
          <w:divBdr>
            <w:top w:val="none" w:sz="0" w:space="0" w:color="auto"/>
            <w:left w:val="none" w:sz="0" w:space="0" w:color="auto"/>
            <w:bottom w:val="none" w:sz="0" w:space="0" w:color="auto"/>
            <w:right w:val="none" w:sz="0" w:space="0" w:color="auto"/>
          </w:divBdr>
        </w:div>
        <w:div w:id="317618014">
          <w:marLeft w:val="567"/>
          <w:marRight w:val="0"/>
          <w:marTop w:val="0"/>
          <w:marBottom w:val="0"/>
          <w:divBdr>
            <w:top w:val="none" w:sz="0" w:space="0" w:color="auto"/>
            <w:left w:val="none" w:sz="0" w:space="0" w:color="auto"/>
            <w:bottom w:val="none" w:sz="0" w:space="0" w:color="auto"/>
            <w:right w:val="none" w:sz="0" w:space="0" w:color="auto"/>
          </w:divBdr>
        </w:div>
        <w:div w:id="1797337668">
          <w:marLeft w:val="567"/>
          <w:marRight w:val="0"/>
          <w:marTop w:val="0"/>
          <w:marBottom w:val="0"/>
          <w:divBdr>
            <w:top w:val="none" w:sz="0" w:space="0" w:color="auto"/>
            <w:left w:val="none" w:sz="0" w:space="0" w:color="auto"/>
            <w:bottom w:val="none" w:sz="0" w:space="0" w:color="auto"/>
            <w:right w:val="none" w:sz="0" w:space="0" w:color="auto"/>
          </w:divBdr>
        </w:div>
        <w:div w:id="1654797971">
          <w:marLeft w:val="567"/>
          <w:marRight w:val="0"/>
          <w:marTop w:val="0"/>
          <w:marBottom w:val="0"/>
          <w:divBdr>
            <w:top w:val="none" w:sz="0" w:space="0" w:color="auto"/>
            <w:left w:val="none" w:sz="0" w:space="0" w:color="auto"/>
            <w:bottom w:val="none" w:sz="0" w:space="0" w:color="auto"/>
            <w:right w:val="none" w:sz="0" w:space="0" w:color="auto"/>
          </w:divBdr>
        </w:div>
        <w:div w:id="1223056753">
          <w:marLeft w:val="567"/>
          <w:marRight w:val="0"/>
          <w:marTop w:val="0"/>
          <w:marBottom w:val="0"/>
          <w:divBdr>
            <w:top w:val="none" w:sz="0" w:space="0" w:color="auto"/>
            <w:left w:val="none" w:sz="0" w:space="0" w:color="auto"/>
            <w:bottom w:val="none" w:sz="0" w:space="0" w:color="auto"/>
            <w:right w:val="none" w:sz="0" w:space="0" w:color="auto"/>
          </w:divBdr>
        </w:div>
        <w:div w:id="1840608504">
          <w:marLeft w:val="567"/>
          <w:marRight w:val="0"/>
          <w:marTop w:val="0"/>
          <w:marBottom w:val="0"/>
          <w:divBdr>
            <w:top w:val="none" w:sz="0" w:space="0" w:color="auto"/>
            <w:left w:val="none" w:sz="0" w:space="0" w:color="auto"/>
            <w:bottom w:val="none" w:sz="0" w:space="0" w:color="auto"/>
            <w:right w:val="none" w:sz="0" w:space="0" w:color="auto"/>
          </w:divBdr>
        </w:div>
        <w:div w:id="1999923722">
          <w:marLeft w:val="567"/>
          <w:marRight w:val="0"/>
          <w:marTop w:val="0"/>
          <w:marBottom w:val="0"/>
          <w:divBdr>
            <w:top w:val="none" w:sz="0" w:space="0" w:color="auto"/>
            <w:left w:val="none" w:sz="0" w:space="0" w:color="auto"/>
            <w:bottom w:val="none" w:sz="0" w:space="0" w:color="auto"/>
            <w:right w:val="none" w:sz="0" w:space="0" w:color="auto"/>
          </w:divBdr>
        </w:div>
        <w:div w:id="460155542">
          <w:marLeft w:val="567"/>
          <w:marRight w:val="0"/>
          <w:marTop w:val="0"/>
          <w:marBottom w:val="0"/>
          <w:divBdr>
            <w:top w:val="none" w:sz="0" w:space="0" w:color="auto"/>
            <w:left w:val="none" w:sz="0" w:space="0" w:color="auto"/>
            <w:bottom w:val="none" w:sz="0" w:space="0" w:color="auto"/>
            <w:right w:val="none" w:sz="0" w:space="0" w:color="auto"/>
          </w:divBdr>
        </w:div>
        <w:div w:id="363794368">
          <w:marLeft w:val="567"/>
          <w:marRight w:val="0"/>
          <w:marTop w:val="0"/>
          <w:marBottom w:val="0"/>
          <w:divBdr>
            <w:top w:val="none" w:sz="0" w:space="0" w:color="auto"/>
            <w:left w:val="none" w:sz="0" w:space="0" w:color="auto"/>
            <w:bottom w:val="none" w:sz="0" w:space="0" w:color="auto"/>
            <w:right w:val="none" w:sz="0" w:space="0" w:color="auto"/>
          </w:divBdr>
        </w:div>
        <w:div w:id="930510597">
          <w:marLeft w:val="567"/>
          <w:marRight w:val="0"/>
          <w:marTop w:val="0"/>
          <w:marBottom w:val="0"/>
          <w:divBdr>
            <w:top w:val="none" w:sz="0" w:space="0" w:color="auto"/>
            <w:left w:val="none" w:sz="0" w:space="0" w:color="auto"/>
            <w:bottom w:val="none" w:sz="0" w:space="0" w:color="auto"/>
            <w:right w:val="none" w:sz="0" w:space="0" w:color="auto"/>
          </w:divBdr>
        </w:div>
        <w:div w:id="659504349">
          <w:marLeft w:val="567"/>
          <w:marRight w:val="0"/>
          <w:marTop w:val="0"/>
          <w:marBottom w:val="0"/>
          <w:divBdr>
            <w:top w:val="none" w:sz="0" w:space="0" w:color="auto"/>
            <w:left w:val="none" w:sz="0" w:space="0" w:color="auto"/>
            <w:bottom w:val="none" w:sz="0" w:space="0" w:color="auto"/>
            <w:right w:val="none" w:sz="0" w:space="0" w:color="auto"/>
          </w:divBdr>
        </w:div>
        <w:div w:id="314264497">
          <w:marLeft w:val="567"/>
          <w:marRight w:val="0"/>
          <w:marTop w:val="0"/>
          <w:marBottom w:val="0"/>
          <w:divBdr>
            <w:top w:val="none" w:sz="0" w:space="0" w:color="auto"/>
            <w:left w:val="none" w:sz="0" w:space="0" w:color="auto"/>
            <w:bottom w:val="none" w:sz="0" w:space="0" w:color="auto"/>
            <w:right w:val="none" w:sz="0" w:space="0" w:color="auto"/>
          </w:divBdr>
        </w:div>
        <w:div w:id="1988633000">
          <w:marLeft w:val="567"/>
          <w:marRight w:val="0"/>
          <w:marTop w:val="0"/>
          <w:marBottom w:val="0"/>
          <w:divBdr>
            <w:top w:val="none" w:sz="0" w:space="0" w:color="auto"/>
            <w:left w:val="none" w:sz="0" w:space="0" w:color="auto"/>
            <w:bottom w:val="none" w:sz="0" w:space="0" w:color="auto"/>
            <w:right w:val="none" w:sz="0" w:space="0" w:color="auto"/>
          </w:divBdr>
        </w:div>
        <w:div w:id="1051613212">
          <w:marLeft w:val="567"/>
          <w:marRight w:val="0"/>
          <w:marTop w:val="0"/>
          <w:marBottom w:val="0"/>
          <w:divBdr>
            <w:top w:val="none" w:sz="0" w:space="0" w:color="auto"/>
            <w:left w:val="none" w:sz="0" w:space="0" w:color="auto"/>
            <w:bottom w:val="none" w:sz="0" w:space="0" w:color="auto"/>
            <w:right w:val="none" w:sz="0" w:space="0" w:color="auto"/>
          </w:divBdr>
        </w:div>
        <w:div w:id="1261984643">
          <w:marLeft w:val="567"/>
          <w:marRight w:val="0"/>
          <w:marTop w:val="0"/>
          <w:marBottom w:val="0"/>
          <w:divBdr>
            <w:top w:val="none" w:sz="0" w:space="0" w:color="auto"/>
            <w:left w:val="none" w:sz="0" w:space="0" w:color="auto"/>
            <w:bottom w:val="none" w:sz="0" w:space="0" w:color="auto"/>
            <w:right w:val="none" w:sz="0" w:space="0" w:color="auto"/>
          </w:divBdr>
        </w:div>
        <w:div w:id="1204708649">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1367</Words>
  <Characters>7794</Characters>
  <Application>Microsoft Office Word</Application>
  <DocSecurity>0</DocSecurity>
  <Lines>64</Lines>
  <Paragraphs>18</Paragraphs>
  <ScaleCrop>false</ScaleCrop>
  <Company>Home</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2013-02-12T06:26:00Z</dcterms:created>
  <dcterms:modified xsi:type="dcterms:W3CDTF">2013-02-12T06:26:00Z</dcterms:modified>
</cp:coreProperties>
</file>