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bookmarkStart w:id="0" w:name="_GoBack"/>
      <w:bookmarkEnd w:id="0"/>
      <w:r w:rsidRPr="002A17D4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br/>
      </w: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Русский язык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Структура КИМ ЕГЭ по русскому языку осталась прежней. Однако разработчики переформулировали задания 13 и 14. Изменили систему ответов. Теперь это множественный выбор в виде цифр. Ранее нужно было указать слово или словосочетание.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Изменили формулировку задания 27. В ответе к заданию выпускнику нужно будет привести пример-аргумент на основе жизненного, читательского или историко-культурного опыта.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Уменьшили максимальный первичный балл с 54 до 50 баллов.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Литература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Планируют сократить количество заданий базового уровня сложности с кратким ответом с семи до шести.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В проекте КИМ ЕГЭ по литературе уточнили тему сочинения 11.4. Теперь выпускнику придется использовать произведение одного из трех писателей-классиков, чтобы раскрыть тему. Раньше участник ЕГЭ по литературе мог использовать абсолютно любое произведение.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Разработчики уточнили систему и критерии оценки заданий. Также в заданиях с развернутым ответом повысили требования к грамотности.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Максимальный первичный балл за всю работу также планируют уменьшить. В 2024 году выпускник сможет получить 48 баллов вместо 53.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Математика профильного уровня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КИМ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ЕГЭ по математике профильного уровня включили новое задание по геометрии. Оно будет проверять умение определять координаты точки, вектора, производить операции над векторами, вычислять длину и координаты вектора, угол между векторами. За </w:t>
      </w: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lastRenderedPageBreak/>
        <w:t>счет нового задания планируют изменить максимальный первичный балл с 31 до 32 баллов.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Информатика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Структура КИМ ЕГЭ по информатике осталась прежней. Однако изменили задание 13. Теперь задание будет проверять у выпускников умение использовать маску подсети при адресации в соответствии с протоколом IP.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Физика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Разработчики планируют изменить структуру КИМ: сократят количество заданий с 30 до 26. В первой части работы удалят интегрированное задание на определение графических зависимостей и два задания на определение соответствия формул и физических величин по механике и электродинамике. Также одно задание с кратким ответом в первой части перенесли из раздела «МКТ и термодинамика» в раздел «Механика».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Во второй части работы удалят одно задание высокого уровня сложности – расчетную задачу.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Сократили общий объем проверяемых элементов содержания, в том числе в заданиях базового уровня с кратким ответом. Все это отразили в кодификаторе элементов содержания и плане варианта КИМ ЕГЭ по физике.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Также планируют изменить максимальный первичный балл с 54 до 45 баллов.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Биология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КИМ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по биологии планируют сократить количество заданий с 29 до 28 – удалят задание 20 по нумерации 2023 года. Максимальный первичный балл сократят с 59 до 57 баллов.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История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lastRenderedPageBreak/>
        <w:t>Детализировали структуру задания 18 на установление причинно-следственных связей.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География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Разработчики планируют сократить количество заданий с 31 до 29 за счет заданий с топографической картой. Это задания 22 и 23 по нумерации КИМ ЕГЭ по географии 2023 года. Максимальный первичный балл также уменьшат с 43 до 39 баллов.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Обществознание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КИМ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по обществознанию планируют изменить формулировку задания 24. Также скорректировали систему оценивания этого задания в критерии 24.1.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Иностранные языки (английский, немецкий, французский, испанский)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Изменений в структуре КИМ по иностранным языкам нет. Однако из-за обновлений во ФГОС СОО разработчики поменяли уровни сложности экзаменационных заданий. Теперь все задания </w:t>
      </w:r>
      <w:proofErr w:type="gramStart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КИМ будут разделены на два уровня: базовый и высокий. Уровни соответствуют требованиям к результатам обучения: базовому и углубленному.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Уточнили формулировку задания 38 письменной части и задания 4 устной части и критерии оценивания ответов задания 4 устной части.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Уменьшили количество баллов за задания 1, 2, 10 и 11. Максимальный балл за задания 1 и 11 теперь равен 2 баллам, а за задания 2 и 10 – 3 баллам.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Максимальный первичный балл за всю работу изменили с 86 до 82 баллов.</w:t>
      </w:r>
    </w:p>
    <w:p w:rsidR="002A17D4" w:rsidRPr="002A17D4" w:rsidRDefault="002A17D4" w:rsidP="002A17D4">
      <w:pPr>
        <w:spacing w:before="600" w:after="240" w:line="504" w:lineRule="atLeast"/>
        <w:outlineLvl w:val="2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Китайский язык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lastRenderedPageBreak/>
        <w:t>Структуру КИМ не планируют менять. Но аналогично КИМ ЕГЭ по другим иностранным языкам все задания разделили на базовый и высокий уровень сложности. Это связано с обновлением ФГОС СОО.</w:t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t>Уточнили формулировку задания 29 письменной части и задания 3 устной части экзамена. Также изменили критерий оценивания задания 3. Максимальный первичный балл за работу не изменился.</w:t>
      </w:r>
    </w:p>
    <w:p w:rsidR="002A17D4" w:rsidRPr="002A17D4" w:rsidRDefault="002A17D4" w:rsidP="002A17D4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br/>
      </w:r>
    </w:p>
    <w:p w:rsidR="002A17D4" w:rsidRPr="002A17D4" w:rsidRDefault="002A17D4" w:rsidP="002A17D4">
      <w:pPr>
        <w:spacing w:after="150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br/>
        <w:t>«Справочник изменений КИМ ГИА в 2024 году»</w:t>
      </w: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br/>
        <w:t>© Материал из Справочной системы «Завуч».</w:t>
      </w:r>
      <w:r w:rsidRPr="002A17D4">
        <w:rPr>
          <w:rFonts w:eastAsia="Times New Roman" w:cs="Times New Roman"/>
          <w:color w:val="222222"/>
          <w:sz w:val="32"/>
          <w:szCs w:val="32"/>
          <w:lang w:eastAsia="ru-RU"/>
        </w:rPr>
        <w:br/>
        <w:t>Подробнее: </w:t>
      </w:r>
      <w:hyperlink r:id="rId4" w:anchor="/document/16/71158/bssPhr85/?of=copy-312ef0962b" w:history="1">
        <w:r w:rsidRPr="002A17D4">
          <w:rPr>
            <w:rFonts w:eastAsia="Times New Roman" w:cs="Times New Roman"/>
            <w:color w:val="0047B3"/>
            <w:sz w:val="32"/>
            <w:szCs w:val="32"/>
            <w:lang w:eastAsia="ru-RU"/>
          </w:rPr>
          <w:t>https://1zavuch.ru/#/document/16/71158/bssPhr85/?of=copy-312ef0962b</w:t>
        </w:r>
      </w:hyperlink>
    </w:p>
    <w:p w:rsidR="00F12C76" w:rsidRPr="002A17D4" w:rsidRDefault="00F12C7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sectPr w:rsidR="00F12C76" w:rsidRPr="002A17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D4"/>
    <w:rsid w:val="002A17D4"/>
    <w:rsid w:val="003B2557"/>
    <w:rsid w:val="006C0B77"/>
    <w:rsid w:val="008242FF"/>
    <w:rsid w:val="00870751"/>
    <w:rsid w:val="00922C48"/>
    <w:rsid w:val="00B915B7"/>
    <w:rsid w:val="00DA02C3"/>
    <w:rsid w:val="00DF6F6F"/>
    <w:rsid w:val="00EA59DF"/>
    <w:rsid w:val="00ED0800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A17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7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A17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2023-10-09T08:30:00Z</dcterms:created>
  <dcterms:modified xsi:type="dcterms:W3CDTF">2023-10-09T08:31:00Z</dcterms:modified>
</cp:coreProperties>
</file>